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2016年度中英研究与创新桥计划合作项目答辩评审会专家名单</w:t>
      </w:r>
      <w:bookmarkStart w:id="0" w:name="_GoBack"/>
      <w:bookmarkEnd w:id="0"/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(排名不分先后)</w:t>
      </w: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医疗保健组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5103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艾华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北京大学第三医院运动医学研究所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研究员，博导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安艳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苏州大学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方唯硕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中国医学科学院药物研究所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邓旭亮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北京大学口腔医学院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王春梅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北京中医药大学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郑金刚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中日友好医院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伍勇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中南大学湘雅三医院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鄢盛恺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中日友好医院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王英姿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北京中医药大学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武钦佩</w:t>
            </w:r>
          </w:p>
        </w:tc>
        <w:tc>
          <w:tcPr>
            <w:tcW w:w="510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北京理工大学</w:t>
            </w:r>
          </w:p>
        </w:tc>
        <w:tc>
          <w:tcPr>
            <w:tcW w:w="2242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李岩峰</w:t>
            </w:r>
          </w:p>
        </w:tc>
        <w:tc>
          <w:tcPr>
            <w:tcW w:w="5103" w:type="dxa"/>
            <w:vAlign w:val="bottom"/>
          </w:tcPr>
          <w:p>
            <w:pPr>
              <w:widowControl/>
              <w:shd w:val="clear" w:color="auto" w:fill="FFFFFF"/>
              <w:spacing w:line="405" w:lineRule="atLeast"/>
              <w:ind w:firstLine="480" w:firstLineChars="15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解放军总医院第一附属医院</w:t>
            </w:r>
          </w:p>
        </w:tc>
        <w:tc>
          <w:tcPr>
            <w:tcW w:w="2242" w:type="dxa"/>
            <w:vAlign w:val="bottom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副主任医师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蒋太交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中科院生物物理研究所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谭文杰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中国疾病预防控制中心病毒病预防控制所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王静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中国检验检疫科学研究院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谢雁鸣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中国中医科学院中医临床基础医学研究所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王健伟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中国医学科学院病原生物学研究所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何玉先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中国医学科学院病原生物学研究所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</w:tbl>
    <w:p>
      <w:pPr>
        <w:widowControl/>
        <w:shd w:val="clear" w:color="auto" w:fill="FFFFFF"/>
        <w:spacing w:line="40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能源组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5103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邓元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北京航空航天大学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何志群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北京交通大学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苗蕾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中国科学院广州能源研究所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曲选辉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北京科技大学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王诚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廖胜明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中南大学能源科学与工程学院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李美成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华北电力大学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滕枫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北京交通大学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智林杰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国家纳米科学中心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蒋利军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北京有色金属研究总院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颜悦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中航工业北京航空材料研究院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程鹏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哈尔滨工程大学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石可重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中国科学院工程热物理研究所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张道礼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华中科技大学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李斌成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中国科学院光电技术研究所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郑秀华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中国地质大学（北京）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沈勇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中国特种设备检测研究院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</w:tbl>
    <w:p>
      <w:pPr>
        <w:widowControl/>
        <w:shd w:val="clear" w:color="auto" w:fill="FFFFFF"/>
        <w:spacing w:line="40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农业技术和粮食生产组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52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季海峰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北京市农林科学院畜牧兽医研究所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陈芳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中国农业大学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邓先德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农业部规划设计研究院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屈锋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北京理工大学生命学院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孙润仓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北京林业大学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汪建明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天津科技大学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魏珉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山东农业大学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王莉蓉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国家粮食局标准质量中心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刘凌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中国食品发酵工业研究院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张志勇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北京农学院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张庆合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中国计量科学研究院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孙日飞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中国农业科学院蔬菜花卉研究所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张敏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北京工商大学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杨培周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合肥工业大学 生物与食品工程学院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木泰华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中国农业科学院农产品加工研究所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郭仰东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中国农业大学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王晓武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中国农科院蔬菜花卉所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城镇化领域——智能交通组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52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岑晏青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交通运输部中国交通通信信息中心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陈艳艳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北京工业大学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冯能莲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北京工业大学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黄银霞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中国铁道科学研究院标准计量研究所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薛峰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合肥工业大学计算机与信息学院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杨飞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西南交通大学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潘汉中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公安部交通管理科学研究所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齐彤岩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国际欧亚科学院中国科学中心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杨新苗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戴贤春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中国铁道科学研究院铁道科学技术研究发展中心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钱立军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合肥工业大学机械与汽车工程学院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青岛海信网络科技股份有限公司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关宏志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北京工业大学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刘建才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南京大学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柳浩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北京市政路桥建材集团有限公司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孙斌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北京盛广拓公路科技有限公司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侯忠生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北京交通大学电子学院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城镇化领域——物联网组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701"/>
        <w:gridCol w:w="538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陈淑芬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朱刚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北京交通大学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高德云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北京交通大学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李刚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中国科学院计算技术研究所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纪阳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何泾沙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北京工业大学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孙韶辉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大唐无线移动创新中心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张海英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中国科学院微电子研究所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王宏安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中科院软件所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欧智坚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张百海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赵春江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国家农业信息化工程技术研究中心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周正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张卫山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中国石油大学（华东）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董宝田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北京交通大学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周亮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南京邮电大学通信与信息工程学院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马宏宾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color w:val="2A2A2A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A2A2A"/>
                <w:kern w:val="0"/>
                <w:sz w:val="32"/>
                <w:szCs w:val="32"/>
              </w:rPr>
              <w:t>教授</w:t>
            </w:r>
          </w:p>
        </w:tc>
      </w:tr>
    </w:tbl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城镇化领域——土壤及地下水修复组</w:t>
      </w:r>
    </w:p>
    <w:tbl>
      <w:tblPr>
        <w:tblStyle w:val="5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52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专家姓名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所在单位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高良敏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安徽理工大学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陈同斌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中国科学院地理科学与资源研究所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桂萍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中国城市规划设计研究院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范文宏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北京航空航天大学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孔彦鸿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中国城市规划设计研究院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姜霞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中国环境科学研究院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黄火键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水利部水利水电规划设计总院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孔祥娟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住房和城乡建设部科技发展促进中心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史晓新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水利部水利水电规划设计总院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许春莲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中国环境科学研究院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张彭义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赵华章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北京大学环境科学与工程学院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周怀东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中国水利水电科学研究院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张毅敏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环境保护部南京环境科学研究所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杨琦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中国地质大学（北京）水资源与环境学院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张金良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中国环境科学研究院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蔡五田</w:t>
            </w:r>
          </w:p>
        </w:tc>
        <w:tc>
          <w:tcPr>
            <w:tcW w:w="5245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中国地质调查局水文地质环境地质调查中心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教授级高工</w:t>
            </w:r>
          </w:p>
        </w:tc>
      </w:tr>
    </w:tbl>
    <w:p>
      <w:pPr>
        <w:widowControl/>
        <w:shd w:val="clear" w:color="auto" w:fill="FFFFFF"/>
        <w:spacing w:line="405" w:lineRule="atLeas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361" w:right="1797" w:bottom="1134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191"/>
    <w:rsid w:val="000049E5"/>
    <w:rsid w:val="00165FDE"/>
    <w:rsid w:val="00277EE1"/>
    <w:rsid w:val="002F218F"/>
    <w:rsid w:val="004158A2"/>
    <w:rsid w:val="00516FEC"/>
    <w:rsid w:val="005312FE"/>
    <w:rsid w:val="005F6F3E"/>
    <w:rsid w:val="006873EB"/>
    <w:rsid w:val="008F6E7F"/>
    <w:rsid w:val="009538BA"/>
    <w:rsid w:val="009C4524"/>
    <w:rsid w:val="00A50502"/>
    <w:rsid w:val="00AB421B"/>
    <w:rsid w:val="00AC0364"/>
    <w:rsid w:val="00CB2093"/>
    <w:rsid w:val="00D07984"/>
    <w:rsid w:val="00D65A97"/>
    <w:rsid w:val="00E060F4"/>
    <w:rsid w:val="00E924AF"/>
    <w:rsid w:val="00E95191"/>
    <w:rsid w:val="00EC624B"/>
    <w:rsid w:val="00F34007"/>
    <w:rsid w:val="00F440D2"/>
    <w:rsid w:val="00F76DF8"/>
    <w:rsid w:val="00FC4559"/>
    <w:rsid w:val="73F36A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371</Words>
  <Characters>2117</Characters>
  <Lines>17</Lines>
  <Paragraphs>4</Paragraphs>
  <TotalTime>0</TotalTime>
  <ScaleCrop>false</ScaleCrop>
  <LinksUpToDate>false</LinksUpToDate>
  <CharactersWithSpaces>2484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2016-04-01T11:13:00Z</dcterms:created>
  <dc:creator>XHH</dc:creator>
  <cp:lastModifiedBy>gupeng</cp:lastModifiedBy>
  <cp:lastPrinted>2016-07-18T06:42:00Z</cp:lastPrinted>
  <dcterms:modified xsi:type="dcterms:W3CDTF">2016-07-18T06:51:10Z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