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EB" w:rsidRDefault="006C0FD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关于印发发挥民间投资作用</w:t>
      </w:r>
    </w:p>
    <w:p w:rsidR="001224EB" w:rsidRDefault="006C0FD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推进实施制造强国战略指导意见的通知</w:t>
      </w:r>
    </w:p>
    <w:p w:rsidR="001224EB" w:rsidRDefault="001224EB">
      <w:pPr>
        <w:rPr>
          <w:rFonts w:ascii="仿宋_GB2312" w:eastAsia="仿宋_GB2312" w:hAnsi="仿宋_GB2312" w:cs="仿宋_GB2312"/>
          <w:sz w:val="32"/>
          <w:szCs w:val="32"/>
        </w:rPr>
      </w:pPr>
    </w:p>
    <w:p w:rsidR="001224EB" w:rsidRDefault="006C0FD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各省、自治区、直辖市及计划单列市、新疆生产建设兵团工业和信息化主管部门、发展改革委、科技厅、财政厅（局）、环境保护厅、商务厅、人民银行中心支行、工商局、质量技术监督局、知识产权局、银监局、证监局、保监局、国防科技工业主管部门、工商联：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《中国制造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》发布</w:t>
      </w:r>
      <w:r>
        <w:rPr>
          <w:rFonts w:ascii="仿宋_GB2312" w:eastAsia="仿宋_GB2312" w:hAnsi="仿宋_GB2312" w:cs="仿宋_GB2312"/>
          <w:sz w:val="32"/>
          <w:szCs w:val="32"/>
        </w:rPr>
        <w:t>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以来，制造强国建设取得显著成效。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民营企业是制造业发展的主力军，但近年来受多重因素影响，制造业民间投资增速放缓。为促进民营企业转型升级、激发民间投资活力，加快制造强国建设，</w:t>
      </w:r>
      <w:r>
        <w:rPr>
          <w:rFonts w:ascii="仿宋_GB2312" w:eastAsia="仿宋_GB2312" w:hAnsi="仿宋_GB2312"/>
          <w:sz w:val="32"/>
        </w:rPr>
        <w:t>制定</w:t>
      </w:r>
      <w:r>
        <w:rPr>
          <w:rFonts w:ascii="仿宋_GB2312" w:eastAsia="仿宋_GB2312" w:hAnsi="仿宋_GB2312" w:hint="eastAsia"/>
          <w:sz w:val="32"/>
        </w:rPr>
        <w:t>《关于</w:t>
      </w:r>
      <w:r>
        <w:rPr>
          <w:rFonts w:ascii="仿宋_GB2312" w:eastAsia="仿宋_GB2312" w:hAnsi="仿宋_GB2312" w:cs="Times New Roman" w:hint="eastAsia"/>
          <w:sz w:val="32"/>
          <w:szCs w:val="24"/>
        </w:rPr>
        <w:t>发挥民间投资作用</w:t>
      </w:r>
      <w:r>
        <w:rPr>
          <w:rFonts w:ascii="仿宋_GB2312" w:eastAsia="仿宋_GB2312" w:hAnsi="仿宋_GB2312" w:cs="Times New Roman" w:hint="eastAsia"/>
          <w:sz w:val="32"/>
          <w:szCs w:val="24"/>
        </w:rPr>
        <w:t xml:space="preserve"> </w:t>
      </w:r>
      <w:r>
        <w:rPr>
          <w:rFonts w:ascii="仿宋_GB2312" w:eastAsia="仿宋_GB2312" w:hAnsi="仿宋_GB2312" w:cs="Times New Roman" w:hint="eastAsia"/>
          <w:sz w:val="32"/>
          <w:szCs w:val="24"/>
        </w:rPr>
        <w:t>推进实施制造强国</w:t>
      </w:r>
      <w:r>
        <w:rPr>
          <w:rFonts w:ascii="仿宋_GB2312" w:eastAsia="仿宋_GB2312" w:hAnsi="仿宋_GB2312" w:cs="仿宋_GB2312" w:hint="eastAsia"/>
          <w:sz w:val="32"/>
          <w:szCs w:val="32"/>
        </w:rPr>
        <w:t>战略的指导意见》</w:t>
      </w:r>
      <w:r>
        <w:rPr>
          <w:rFonts w:ascii="仿宋_GB2312" w:eastAsia="仿宋_GB2312" w:hAnsi="仿宋_GB2312" w:cs="仿宋_GB2312"/>
          <w:sz w:val="32"/>
          <w:szCs w:val="32"/>
        </w:rPr>
        <w:t>。现</w:t>
      </w:r>
      <w:r>
        <w:rPr>
          <w:rFonts w:ascii="仿宋_GB2312" w:eastAsia="仿宋_GB2312" w:hAnsi="仿宋_GB2312" w:cs="仿宋_GB2312" w:hint="eastAsia"/>
          <w:sz w:val="32"/>
          <w:szCs w:val="32"/>
        </w:rPr>
        <w:t>印发给你们，请做好贯彻实施。</w:t>
      </w:r>
    </w:p>
    <w:p w:rsidR="001224EB" w:rsidRDefault="001224E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工业和信息化部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国家发展和改革委员会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科学技术部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财政部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环境保护部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商务部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中国人民银行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国家工商行政管理总局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国家质量监督检验检疫总局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国家知识产权局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中国工程院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中国银行业监督管理委员会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中国证券监督管理委员会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中国保险监督管理委员会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国家国防科技工业局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中华全国工商业联合会</w:t>
      </w:r>
    </w:p>
    <w:p w:rsidR="001224EB" w:rsidRDefault="006C0FD4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224EB" w:rsidRDefault="001224E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24EB" w:rsidRDefault="001224E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24EB" w:rsidRDefault="001224E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24EB" w:rsidRDefault="001224EB">
      <w:pPr>
        <w:ind w:firstLine="640"/>
        <w:rPr>
          <w:rFonts w:ascii="仿宋_GB2312" w:eastAsia="仿宋_GB2312" w:hAnsi="仿宋_GB2312"/>
          <w:sz w:val="32"/>
        </w:rPr>
      </w:pPr>
    </w:p>
    <w:p w:rsidR="001224EB" w:rsidRDefault="001224EB">
      <w:pPr>
        <w:ind w:firstLine="640"/>
        <w:rPr>
          <w:rFonts w:ascii="仿宋_GB2312" w:eastAsia="仿宋_GB2312" w:hAnsi="仿宋_GB2312"/>
          <w:sz w:val="32"/>
        </w:rPr>
      </w:pPr>
    </w:p>
    <w:p w:rsidR="001224EB" w:rsidRDefault="001224EB">
      <w:pPr>
        <w:ind w:firstLine="640"/>
        <w:rPr>
          <w:rFonts w:ascii="仿宋_GB2312" w:eastAsia="仿宋_GB2312" w:hAnsi="仿宋_GB2312"/>
          <w:sz w:val="32"/>
        </w:rPr>
      </w:pPr>
    </w:p>
    <w:p w:rsidR="001224EB" w:rsidRDefault="001224EB">
      <w:pPr>
        <w:ind w:firstLine="640"/>
        <w:rPr>
          <w:rFonts w:ascii="仿宋_GB2312" w:eastAsia="仿宋_GB2312" w:hAnsi="仿宋_GB2312"/>
          <w:sz w:val="32"/>
        </w:rPr>
      </w:pPr>
    </w:p>
    <w:p w:rsidR="001224EB" w:rsidRDefault="001224EB">
      <w:pPr>
        <w:jc w:val="center"/>
        <w:rPr>
          <w:rFonts w:ascii="黑体" w:eastAsia="黑体" w:hAnsi="黑体"/>
          <w:sz w:val="44"/>
          <w:szCs w:val="44"/>
        </w:rPr>
        <w:sectPr w:rsidR="001224EB"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1224EB" w:rsidRDefault="006C0FD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关于发挥民间投资作用</w:t>
      </w:r>
    </w:p>
    <w:p w:rsidR="001224EB" w:rsidRDefault="006C0FD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推进实施制造强国战略的指导意见</w:t>
      </w:r>
    </w:p>
    <w:p w:rsidR="001224EB" w:rsidRDefault="001224EB">
      <w:pPr>
        <w:spacing w:line="600" w:lineRule="exact"/>
        <w:rPr>
          <w:rFonts w:ascii="仿宋_GB2312" w:eastAsia="仿宋_GB2312" w:hAnsi="仿宋_GB2312"/>
          <w:sz w:val="32"/>
        </w:rPr>
      </w:pPr>
    </w:p>
    <w:p w:rsidR="001224EB" w:rsidRDefault="006C0FD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当前，新一轮科技革命和产业变革正在全球范围内孕育兴起，制造业重新成为</w:t>
      </w:r>
      <w:r>
        <w:rPr>
          <w:rFonts w:ascii="仿宋_GB2312" w:eastAsia="仿宋_GB2312" w:hAnsi="仿宋_GB2312" w:cs="仿宋_GB2312" w:hint="eastAsia"/>
          <w:sz w:val="32"/>
          <w:szCs w:val="32"/>
        </w:rPr>
        <w:t>全球经济竞争</w:t>
      </w:r>
      <w:r>
        <w:rPr>
          <w:rFonts w:ascii="仿宋_GB2312" w:eastAsia="仿宋_GB2312" w:hAnsi="仿宋_GB2312" w:cs="仿宋_GB2312" w:hint="eastAsia"/>
          <w:sz w:val="32"/>
          <w:szCs w:val="32"/>
        </w:rPr>
        <w:t>的制高点。随着我国经济发展进入新常态，增长速度、经济结构和发展动力发生重大变化，制造业发展站到了由大变强的历史起点上。民营企业是制造业的主力军和突击队，但近年来受多重因素影响，制造业民间投资增速明显放缓。为推进供给侧结构性改革，深入实施制造强国战略，贯彻落实《中国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释放</w:t>
      </w:r>
      <w:r>
        <w:rPr>
          <w:rFonts w:ascii="仿宋_GB2312" w:eastAsia="仿宋_GB2312" w:hAnsi="仿宋_GB2312" w:cs="仿宋_GB2312" w:hint="eastAsia"/>
          <w:sz w:val="32"/>
          <w:szCs w:val="32"/>
        </w:rPr>
        <w:t>民间投资活力，引导民营企业转型</w:t>
      </w:r>
      <w:r>
        <w:rPr>
          <w:rFonts w:ascii="仿宋_GB2312" w:eastAsia="仿宋_GB2312" w:hAnsi="仿宋_GB2312" w:cs="仿宋_GB2312"/>
          <w:sz w:val="32"/>
          <w:szCs w:val="32"/>
        </w:rPr>
        <w:t>升级</w:t>
      </w:r>
      <w:r>
        <w:rPr>
          <w:rFonts w:ascii="仿宋_GB2312" w:eastAsia="仿宋_GB2312" w:hAnsi="仿宋_GB2312" w:cs="仿宋_GB2312" w:hint="eastAsia"/>
          <w:sz w:val="32"/>
          <w:szCs w:val="32"/>
        </w:rPr>
        <w:t>，促进制造业向高端、智能、绿色、服务方向发展，现提出以下意见：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:rsidR="001224EB" w:rsidRDefault="006C0FD4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指导思想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面贯彻党中央、国务院有关决策部署，牢固树立创新、协调、绿色、开放、共享的发展理念，着力推进供给侧结构性改革，破解制约民间投资的体制机制障碍，加快企业转型升级提质增效，培育壮大新动能，改造提升传统产业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优化现代产业体系，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为建设制造强国提供有力支撑和持续动力。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（二）基本原则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坚持市场主导。充分发挥市场在资源配置中的</w:t>
      </w:r>
      <w:r>
        <w:rPr>
          <w:rFonts w:ascii="Times New Roman" w:eastAsia="仿宋_GB2312" w:hAnsi="Times New Roman" w:cs="Times New Roman"/>
          <w:sz w:val="32"/>
          <w:szCs w:val="32"/>
        </w:rPr>
        <w:t>决定性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作用，更好地发挥政府规划引导和政策支持作用，形成有利于民营企业发展、促进民间投资的体制机制和政策环境。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坚持问题导向。从民营企业反映强烈、制约民间投资、影响提质增效升级的突出问题出发，提出有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针对性的措施，及时回应社会关切。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坚持协同推进。与化解过剩产能、促进企业转型升级、降低实体经济企业成本和企业杠杆率等工作有机结合，加强部门协同，引导企业、社会中介和公众参与，形成合力。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坚持公平共享。推进产业政策由选择性向功能性转变，形成公平竞争的市场环境，促使各类市场主体平等有效地获取政策信息并受益。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二、主要任务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（一）提升</w:t>
      </w:r>
      <w:r>
        <w:rPr>
          <w:rFonts w:ascii="楷体_GB2312" w:eastAsia="楷体_GB2312" w:hAnsi="楷体_GB2312" w:cs="楷体_GB2312" w:hint="eastAsia"/>
          <w:sz w:val="32"/>
          <w:szCs w:val="32"/>
        </w:rPr>
        <w:t>创新发展能力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一是探索完善制造业创新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，推动骨干民营企业参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制造业创新中心建设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建立市场化的创新方向选择机制和鼓励创新的风险分担、利益共享机制。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支持有条件的民营企业组建国家技术创新中心，攻克转化一批产业前沿和共性关键技术，培育具有国际影响力的行业领军企业。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引导社会资本共同建设协同创新公共服务平台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、重大科研基础设施及大型科研仪器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，推动设施</w:t>
      </w:r>
      <w:r>
        <w:rPr>
          <w:rFonts w:ascii="仿宋_GB2312" w:eastAsia="仿宋_GB2312" w:hAnsi="仿宋_GB2312" w:cs="仿宋_GB2312" w:hint="eastAsia"/>
          <w:sz w:val="32"/>
          <w:szCs w:val="32"/>
        </w:rPr>
        <w:t>和仪器向社会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开放。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（工业和信息化部、科技部、发展改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革委）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二是分年度遴选实施一批标志性项目，引导民营企业参与承担相关任务，发挥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民营骨干企业在重大工程、重点任务研发和产业化中的</w:t>
      </w:r>
      <w:r>
        <w:rPr>
          <w:rFonts w:ascii="仿宋_GB2312" w:eastAsia="仿宋_GB2312" w:hAnsi="仿宋_GB2312" w:cs="仿宋_GB2312" w:hint="eastAsia"/>
          <w:sz w:val="32"/>
          <w:szCs w:val="32"/>
        </w:rPr>
        <w:t>重要</w:t>
      </w:r>
      <w:r>
        <w:rPr>
          <w:rFonts w:ascii="仿宋_GB2312" w:eastAsia="仿宋_GB2312" w:hAnsi="仿宋_GB2312" w:cs="仿宋_GB2312" w:hint="eastAsia"/>
          <w:sz w:val="32"/>
          <w:szCs w:val="32"/>
        </w:rPr>
        <w:t>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任务部署方面充分征求并吸收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企业的意见。以民营企业为</w:t>
      </w:r>
      <w:r>
        <w:rPr>
          <w:rFonts w:ascii="仿宋_GB2312" w:eastAsia="仿宋_GB2312" w:hAnsi="仿宋_GB2312" w:cs="仿宋_GB2312" w:hint="eastAsia"/>
          <w:sz w:val="32"/>
          <w:szCs w:val="32"/>
        </w:rPr>
        <w:t>重要</w:t>
      </w:r>
      <w:r>
        <w:rPr>
          <w:rFonts w:ascii="仿宋_GB2312" w:eastAsia="仿宋_GB2312" w:hAnsi="仿宋_GB2312" w:cs="仿宋_GB2312" w:hint="eastAsia"/>
          <w:sz w:val="32"/>
          <w:szCs w:val="32"/>
        </w:rPr>
        <w:t>对象，推动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技术创新示范企业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认定工作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和企业技术中心建设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以民营企业为</w:t>
      </w:r>
      <w:r>
        <w:rPr>
          <w:rFonts w:ascii="仿宋_GB2312" w:eastAsia="仿宋_GB2312" w:hAnsi="仿宋_GB2312" w:cs="仿宋_GB2312" w:hint="eastAsia"/>
          <w:sz w:val="32"/>
          <w:szCs w:val="32"/>
        </w:rPr>
        <w:t>主体</w:t>
      </w:r>
      <w:r>
        <w:rPr>
          <w:rFonts w:ascii="仿宋_GB2312" w:eastAsia="仿宋_GB2312" w:hAnsi="仿宋_GB2312" w:cs="仿宋_GB2312" w:hint="eastAsia"/>
          <w:sz w:val="32"/>
          <w:szCs w:val="32"/>
        </w:rPr>
        <w:t>打造创新设计集群，培育一批专业化、开放型的工业设计企业。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（工业和信息化部、发展改革委、科技部）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三是进一步完善产学研合作机制，理顺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创新成果所有权、使用权、收入分配权，提升研发及成果转化针对性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企业和社会资本建立一批从事技术集成、熟化和工程化的中试基地。建立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国家技术成果服务系统等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科技成果发布和共享平台，提供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适合民营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企业需求的项目技术源和公共技术服务。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重点领域试点示范，建立案例库、专家库、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知识库，</w:t>
      </w:r>
      <w:r>
        <w:rPr>
          <w:rFonts w:ascii="仿宋_GB2312" w:eastAsia="仿宋_GB2312" w:hAnsi="仿宋_GB2312" w:cs="仿宋_GB2312" w:hint="eastAsia"/>
          <w:sz w:val="32"/>
          <w:szCs w:val="32"/>
        </w:rPr>
        <w:t>形成可复制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、可推广的经验。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（工业和信息化部、科技部）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四是推动民营企业参与知识产权联盟建设，完善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</w:t>
      </w:r>
      <w:r>
        <w:rPr>
          <w:rFonts w:ascii="仿宋_GB2312" w:eastAsia="仿宋_GB2312" w:hAnsi="仿宋_GB2312" w:cs="仿宋_GB2312" w:hint="eastAsia"/>
          <w:sz w:val="32"/>
          <w:szCs w:val="32"/>
        </w:rPr>
        <w:t>知识产权运</w:t>
      </w:r>
      <w:r>
        <w:rPr>
          <w:rFonts w:ascii="仿宋_GB2312" w:eastAsia="仿宋_GB2312" w:hAnsi="仿宋_GB2312" w:cs="仿宋_GB2312" w:hint="eastAsia"/>
          <w:sz w:val="32"/>
          <w:szCs w:val="32"/>
        </w:rPr>
        <w:t>营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公共服务平台运行机制，</w:t>
      </w:r>
      <w:r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降低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企业知识产权申请、保护及维权成本的措施。支持民营企业参</w:t>
      </w:r>
      <w:r>
        <w:rPr>
          <w:rFonts w:ascii="仿宋_GB2312" w:eastAsia="仿宋_GB2312" w:hAnsi="仿宋_GB2312" w:cs="仿宋_GB2312" w:hint="eastAsia"/>
          <w:sz w:val="32"/>
          <w:szCs w:val="32"/>
        </w:rPr>
        <w:t>与国际标准、国家标准和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行业标准制定，推动制定团体标准和区域标准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，引导民营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企业对标贯标。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（知识产权局、工业和信息化部、工商总局、国家标准委、全国工商联）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（二）提升信息化和工业化融合水平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一是建立完善两化融合管理体系标准，加快形成两化融合管理体系评定结果的市场化采信机制，鼓励民营企业参与两化融合管理体系贯标。引导民营企业和社会资本投入工业控制系统、工业软件、</w:t>
      </w:r>
      <w:r>
        <w:rPr>
          <w:rFonts w:ascii="仿宋_GB2312" w:eastAsia="仿宋_GB2312" w:hAnsi="仿宋_GB2312" w:cs="仿宋_GB2312"/>
          <w:sz w:val="32"/>
          <w:szCs w:val="32"/>
        </w:rPr>
        <w:t>工业控制芯片、传感器、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工业云与智能服务平台和工业网络等领域，围绕工业云、工业大数据、工业电子商务、信息物理系统、行业系统解决方案等开展制造业与互联网融合发展试点示范。（工业和信息化部）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推动制造业企业与互联网企业共同建设优势互补、合作共赢的开放型产业生产体系，鼓励民营企业和社会资本参与大企业“双创”平台和面向中小企业的“双创”服务平台建设。引导民营企业发展基于互联网的个性化定制、网络协同制造、服务型制造等制造业新模式和基于消费需求动态感知的研发、制造和产业组织方式。（工业和信息化部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三是鼓励民营企业参与智能制造工程，围绕离</w:t>
      </w:r>
      <w:r>
        <w:rPr>
          <w:rFonts w:ascii="仿宋_GB2312" w:eastAsia="仿宋_GB2312" w:hAnsi="仿宋_GB2312" w:cs="仿宋_GB2312" w:hint="eastAsia"/>
          <w:sz w:val="32"/>
          <w:szCs w:val="32"/>
        </w:rPr>
        <w:t>散型智能制造、流程型智能制造、网络协同制造、大规模个性化定制、远程运维服务等新模式开展应用，建设一批</w:t>
      </w:r>
      <w:r>
        <w:rPr>
          <w:rFonts w:ascii="仿宋_GB2312" w:eastAsia="仿宋_GB2312" w:hAnsi="仿宋_GB2312" w:cs="仿宋_GB2312"/>
          <w:sz w:val="32"/>
          <w:szCs w:val="32"/>
        </w:rPr>
        <w:t>数字化车间和智能工厂，引导产业智能升级</w:t>
      </w:r>
      <w:r>
        <w:rPr>
          <w:rFonts w:ascii="仿宋_GB2312" w:eastAsia="仿宋_GB2312" w:hAnsi="仿宋_GB2312" w:cs="仿宋_GB2312" w:hint="eastAsia"/>
          <w:sz w:val="32"/>
          <w:szCs w:val="32"/>
        </w:rPr>
        <w:t>。支持民营企业开展智能制造</w:t>
      </w:r>
      <w:r>
        <w:rPr>
          <w:rFonts w:ascii="仿宋_GB2312" w:eastAsia="仿宋_GB2312" w:hAnsi="仿宋_GB2312" w:cs="仿宋_GB2312"/>
          <w:sz w:val="32"/>
          <w:szCs w:val="32"/>
        </w:rPr>
        <w:t>综合标准化工作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一批</w:t>
      </w:r>
      <w:r>
        <w:rPr>
          <w:rFonts w:ascii="Times New Roman" w:eastAsia="仿宋_GB2312" w:hAnsi="Times New Roman" w:cs="Times New Roman"/>
          <w:sz w:val="32"/>
          <w:szCs w:val="32"/>
        </w:rPr>
        <w:t>试验验证平台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，开展标准试验验证。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</w:t>
      </w:r>
      <w:r>
        <w:rPr>
          <w:rFonts w:ascii="仿宋_GB2312" w:eastAsia="仿宋_GB2312" w:hAnsi="仿宋_GB2312" w:cs="仿宋_GB2312" w:hint="eastAsia"/>
          <w:sz w:val="32"/>
          <w:szCs w:val="32"/>
        </w:rPr>
        <w:t>传统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生产设备的智能化改造，提高精准制造、敏捷制造能力。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鼓励和支持民营企业参与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研发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高档数控机床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工业机器人、增材制造装备等</w:t>
      </w:r>
      <w:r>
        <w:rPr>
          <w:rFonts w:ascii="仿宋_GB2312" w:eastAsia="仿宋_GB2312" w:hAnsi="仿宋_GB2312" w:cs="仿宋_GB2312" w:hint="eastAsia"/>
          <w:sz w:val="32"/>
          <w:szCs w:val="32"/>
        </w:rPr>
        <w:t>关键技术装备及</w:t>
      </w:r>
      <w:r>
        <w:rPr>
          <w:rFonts w:ascii="仿宋_GB2312" w:eastAsia="仿宋_GB2312" w:hAnsi="仿宋_GB2312" w:cs="仿宋_GB2312"/>
          <w:sz w:val="32"/>
          <w:szCs w:val="32"/>
        </w:rPr>
        <w:t>《中国制造</w:t>
      </w: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/>
          <w:sz w:val="32"/>
          <w:szCs w:val="32"/>
        </w:rPr>
        <w:t>》十大领域急需的专用生产设备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及测试装备、</w:t>
      </w:r>
      <w:r>
        <w:rPr>
          <w:rFonts w:ascii="仿宋_GB2312" w:eastAsia="仿宋_GB2312" w:hAnsi="仿宋_GB2312" w:cs="仿宋_GB2312"/>
          <w:sz w:val="32"/>
          <w:szCs w:val="32"/>
        </w:rPr>
        <w:t>生产线及检测系统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等关键短板装备，</w:t>
      </w:r>
      <w:r>
        <w:rPr>
          <w:rFonts w:ascii="仿宋_GB2312" w:eastAsia="仿宋_GB2312" w:hAnsi="仿宋_GB2312" w:cs="仿宋_GB2312"/>
          <w:sz w:val="32"/>
          <w:szCs w:val="32"/>
        </w:rPr>
        <w:t>培育和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提升民营企业</w:t>
      </w:r>
      <w:r>
        <w:rPr>
          <w:rFonts w:ascii="仿宋_GB2312" w:eastAsia="仿宋_GB2312" w:hAnsi="仿宋_GB2312" w:cs="仿宋_GB2312"/>
          <w:sz w:val="32"/>
          <w:szCs w:val="32"/>
        </w:rPr>
        <w:t>智能制造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统集成服务能力。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五是鼓励民营资本进入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电信业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，深入推进提速降费。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开放民间资本进入基础电信领域竞争性业务，深入推进移动通信转售业务发展，进一步扩大宽带接入网业务试点范围。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探索建设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工业互联网。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（三）参与工业基础能力提升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一是发布推广“四基”发展目录，广泛宣传工业强基工程实施进展和成果，建立协调推进机制，</w:t>
      </w:r>
      <w:r>
        <w:rPr>
          <w:rFonts w:ascii="Times New Roman" w:eastAsia="仿宋_GB2312" w:hAnsi="Times New Roman" w:cs="Times New Roman"/>
          <w:sz w:val="32"/>
          <w:szCs w:val="32"/>
        </w:rPr>
        <w:t>推动基础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企业与整机企业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</w:t>
      </w:r>
      <w:r>
        <w:rPr>
          <w:rFonts w:ascii="Times New Roman" w:eastAsia="仿宋_GB2312" w:hAnsi="Times New Roman" w:cs="Times New Roman"/>
          <w:sz w:val="32"/>
          <w:szCs w:val="32"/>
        </w:rPr>
        <w:t>战略合作，建立上下游合作紧密、分工明确、利益共享的组织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模式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（工业和信息化部、工程院）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Times New Roman" w:eastAsia="仿宋_GB2312" w:hAnsi="Times New Roman"/>
          <w:sz w:val="32"/>
          <w:szCs w:val="32"/>
        </w:rPr>
        <w:t>实施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一揽子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突破行动。围绕重点领域整机发展需要，聚焦工业</w:t>
      </w:r>
      <w:r>
        <w:rPr>
          <w:rFonts w:ascii="Times New Roman" w:eastAsia="仿宋_GB2312" w:hAnsi="Times New Roman" w:hint="eastAsia"/>
          <w:sz w:val="32"/>
          <w:szCs w:val="32"/>
        </w:rPr>
        <w:t>基础</w:t>
      </w:r>
      <w:r>
        <w:rPr>
          <w:rFonts w:ascii="Times New Roman" w:eastAsia="仿宋_GB2312" w:hAnsi="Times New Roman"/>
          <w:sz w:val="32"/>
          <w:szCs w:val="32"/>
        </w:rPr>
        <w:t>领域亟待解决的重点难点和卡脖子问题，</w:t>
      </w:r>
      <w:r>
        <w:rPr>
          <w:rFonts w:ascii="Times New Roman" w:eastAsia="仿宋_GB2312" w:hAnsi="Times New Roman" w:hint="eastAsia"/>
          <w:sz w:val="32"/>
          <w:szCs w:val="32"/>
        </w:rPr>
        <w:t>公开招标遴选</w:t>
      </w:r>
      <w:r>
        <w:rPr>
          <w:rFonts w:ascii="Times New Roman" w:eastAsia="仿宋_GB2312" w:hAnsi="Times New Roman"/>
          <w:sz w:val="32"/>
          <w:szCs w:val="32"/>
        </w:rPr>
        <w:t>一批核心基础零部件、关键基础材料、先进基础工艺</w:t>
      </w:r>
      <w:r>
        <w:rPr>
          <w:rFonts w:ascii="Times New Roman" w:eastAsia="仿宋_GB2312" w:hAnsi="Times New Roman" w:hint="eastAsia"/>
          <w:sz w:val="32"/>
          <w:szCs w:val="32"/>
        </w:rPr>
        <w:t>，制定实施方案。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支持民营企业参与军民两用技术联合攻关，支持军民技术相互有效利用，促进</w:t>
      </w:r>
      <w:r>
        <w:rPr>
          <w:rFonts w:ascii="仿宋_GB2312" w:eastAsia="仿宋_GB2312" w:hAnsi="仿宋_GB2312" w:cs="仿宋_GB2312" w:hint="eastAsia"/>
          <w:sz w:val="32"/>
          <w:szCs w:val="32"/>
        </w:rPr>
        <w:t>军民</w:t>
      </w:r>
      <w:r>
        <w:rPr>
          <w:rFonts w:ascii="仿宋_GB2312" w:eastAsia="仿宋_GB2312" w:hAnsi="仿宋_GB2312" w:cs="仿宋_GB2312" w:hint="eastAsia"/>
          <w:sz w:val="32"/>
          <w:szCs w:val="32"/>
        </w:rPr>
        <w:t>融合发展。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（工业和信息化部、国防科工局、财政部）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Times New Roman" w:eastAsia="仿宋_GB2312" w:hAnsi="Times New Roman"/>
          <w:sz w:val="32"/>
          <w:szCs w:val="32"/>
        </w:rPr>
        <w:t>重点产品、工艺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一条龙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示范应用，完善首台（套）、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首批次</w:t>
      </w:r>
      <w:r>
        <w:rPr>
          <w:rFonts w:ascii="仿宋_GB2312" w:eastAsia="仿宋_GB2312" w:hAnsi="仿宋_GB2312" w:cs="仿宋_GB2312" w:hint="eastAsia"/>
          <w:sz w:val="32"/>
          <w:szCs w:val="32"/>
        </w:rPr>
        <w:t>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政策。</w:t>
      </w:r>
      <w:r>
        <w:rPr>
          <w:rFonts w:ascii="仿宋_GB2312" w:eastAsia="仿宋_GB2312" w:hAnsi="仿宋_GB2312" w:cs="仿宋_GB2312" w:hint="eastAsia"/>
          <w:sz w:val="32"/>
          <w:szCs w:val="32"/>
        </w:rPr>
        <w:t>发挥第三方专业机构作用，</w:t>
      </w:r>
      <w:r>
        <w:rPr>
          <w:rFonts w:ascii="Times New Roman" w:eastAsia="仿宋_GB2312" w:hAnsi="Times New Roman" w:cs="Times New Roman"/>
          <w:sz w:val="32"/>
          <w:szCs w:val="32"/>
        </w:rPr>
        <w:t>以上下游需求和供给能力为依据，梳理形成若干条产业链，公开征集参与单位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和投资机构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提供</w:t>
      </w:r>
      <w:r>
        <w:rPr>
          <w:rFonts w:ascii="Times New Roman" w:eastAsia="仿宋_GB2312" w:hAnsi="Times New Roman" w:cs="Times New Roman"/>
          <w:sz w:val="32"/>
          <w:szCs w:val="32"/>
        </w:rPr>
        <w:t>有针对性</w:t>
      </w:r>
      <w:r>
        <w:rPr>
          <w:rFonts w:ascii="Times New Roman" w:eastAsia="仿宋_GB2312" w:hAnsi="Times New Roman" w:cs="Times New Roman"/>
          <w:sz w:val="32"/>
          <w:szCs w:val="32"/>
        </w:rPr>
        <w:t>的支持服务。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保监会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四是</w:t>
      </w:r>
      <w:r>
        <w:rPr>
          <w:rFonts w:ascii="Times New Roman" w:eastAsia="仿宋" w:hAnsi="Times New Roman" w:cs="Times New Roman"/>
          <w:sz w:val="32"/>
          <w:szCs w:val="32"/>
        </w:rPr>
        <w:t>针对重点</w:t>
      </w:r>
      <w:r>
        <w:rPr>
          <w:rFonts w:ascii="Times New Roman" w:eastAsia="仿宋" w:hAnsi="Times New Roman" w:cs="Times New Roman"/>
          <w:sz w:val="32"/>
          <w:szCs w:val="32"/>
        </w:rPr>
        <w:t>领域</w:t>
      </w:r>
      <w:r>
        <w:rPr>
          <w:rFonts w:ascii="Times New Roman" w:eastAsia="仿宋_GB2312" w:hAnsi="Times New Roman" w:cs="Times New Roman"/>
          <w:sz w:val="32"/>
          <w:szCs w:val="32"/>
        </w:rPr>
        <w:t>和行业发展需求，围绕可靠性试验验证、计量测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>
        <w:rPr>
          <w:rFonts w:ascii="Times New Roman" w:eastAsia="仿宋_GB2312" w:hAnsi="Times New Roman" w:cs="Times New Roman"/>
          <w:sz w:val="32"/>
          <w:szCs w:val="32"/>
        </w:rPr>
        <w:t>、标准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制修订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认证认可、</w:t>
      </w:r>
      <w:r>
        <w:rPr>
          <w:rFonts w:ascii="Times New Roman" w:eastAsia="仿宋" w:hAnsi="Times New Roman" w:cs="Times New Roman" w:hint="eastAsia"/>
          <w:sz w:val="32"/>
          <w:szCs w:val="32"/>
        </w:rPr>
        <w:t>检验检测、</w:t>
      </w:r>
      <w:r>
        <w:rPr>
          <w:rFonts w:ascii="Times New Roman" w:eastAsia="仿宋" w:hAnsi="Times New Roman" w:cs="Times New Roman"/>
          <w:sz w:val="32"/>
          <w:szCs w:val="32"/>
        </w:rPr>
        <w:t>产业信息、知识产权等</w:t>
      </w:r>
      <w:r>
        <w:rPr>
          <w:rFonts w:ascii="Times New Roman" w:eastAsia="仿宋" w:hAnsi="Times New Roman" w:cs="Times New Roman"/>
          <w:sz w:val="32"/>
          <w:szCs w:val="32"/>
        </w:rPr>
        <w:t>技术基础支撑能力，</w:t>
      </w:r>
      <w:r>
        <w:rPr>
          <w:rFonts w:ascii="Times New Roman" w:eastAsia="仿宋" w:hAnsi="Times New Roman" w:cs="Times New Roman"/>
          <w:sz w:val="32"/>
          <w:szCs w:val="32"/>
        </w:rPr>
        <w:t>依托现有第三方服务机构，</w:t>
      </w:r>
      <w:r>
        <w:rPr>
          <w:rFonts w:ascii="Times New Roman" w:eastAsia="仿宋" w:hAnsi="Times New Roman" w:cs="Times New Roman"/>
          <w:sz w:val="32"/>
          <w:szCs w:val="32"/>
        </w:rPr>
        <w:t>创建一批产业技术</w:t>
      </w:r>
      <w:r>
        <w:rPr>
          <w:rFonts w:ascii="Times New Roman" w:eastAsia="仿宋" w:hAnsi="Times New Roman" w:cs="Times New Roman"/>
          <w:sz w:val="32"/>
          <w:szCs w:val="32"/>
        </w:rPr>
        <w:t>基础公共服务平台</w:t>
      </w:r>
      <w:r>
        <w:rPr>
          <w:rFonts w:ascii="Times New Roman" w:eastAsia="仿宋" w:hAnsi="Times New Roman" w:cs="Times New Roman"/>
          <w:sz w:val="32"/>
          <w:szCs w:val="32"/>
        </w:rPr>
        <w:t>，建立完善产业技术基础服务体系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  <w:r>
        <w:rPr>
          <w:rFonts w:ascii="Times New Roman" w:eastAsia="仿宋" w:hAnsi="Times New Roman" w:cs="Times New Roman" w:hint="eastAsia"/>
          <w:sz w:val="32"/>
          <w:szCs w:val="32"/>
        </w:rPr>
        <w:t>（工业和信息化部、质检总局）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五是</w:t>
      </w:r>
      <w:r>
        <w:rPr>
          <w:rFonts w:ascii="Times New Roman" w:eastAsia="仿宋" w:hAnsi="Times New Roman" w:cs="Times New Roman"/>
          <w:sz w:val="32"/>
          <w:szCs w:val="32"/>
        </w:rPr>
        <w:t>培育</w:t>
      </w:r>
      <w:r>
        <w:rPr>
          <w:rFonts w:ascii="Times New Roman" w:eastAsia="仿宋" w:hAnsi="Times New Roman" w:cs="Times New Roman"/>
          <w:sz w:val="32"/>
          <w:szCs w:val="32"/>
        </w:rPr>
        <w:t>一批专注于核心基础零部件（元器件）、关键基础材料和先进基础工艺细分领域的</w:t>
      </w:r>
      <w:r>
        <w:rPr>
          <w:rFonts w:ascii="Times New Roman" w:eastAsia="仿宋" w:hAnsi="Times New Roman" w:cs="Times New Roman"/>
          <w:sz w:val="32"/>
          <w:szCs w:val="32"/>
        </w:rPr>
        <w:t>专精特</w:t>
      </w:r>
      <w:r>
        <w:rPr>
          <w:rFonts w:ascii="Times New Roman" w:eastAsia="仿宋" w:hAnsi="Times New Roman" w:cs="Times New Roman" w:hint="eastAsia"/>
          <w:sz w:val="32"/>
          <w:szCs w:val="32"/>
        </w:rPr>
        <w:t>新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小巨人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企业。依托国家新型工业化产业示范基地，培育和建设一批特色鲜明、具备国际竞争优势的</w:t>
      </w:r>
      <w:r>
        <w:rPr>
          <w:rFonts w:ascii="Times New Roman" w:eastAsia="仿宋" w:hAnsi="Times New Roman" w:cs="Times New Roman" w:hint="eastAsia"/>
          <w:sz w:val="32"/>
          <w:szCs w:val="32"/>
        </w:rPr>
        <w:t>基础企业</w:t>
      </w:r>
      <w:r>
        <w:rPr>
          <w:rFonts w:ascii="Times New Roman" w:eastAsia="仿宋" w:hAnsi="Times New Roman" w:cs="Times New Roman"/>
          <w:sz w:val="32"/>
          <w:szCs w:val="32"/>
        </w:rPr>
        <w:t>集聚区</w:t>
      </w:r>
      <w:r>
        <w:rPr>
          <w:rFonts w:ascii="Times New Roman" w:eastAsia="仿宋" w:hAnsi="Times New Roman" w:cs="Times New Roman" w:hint="eastAsia"/>
          <w:sz w:val="32"/>
          <w:szCs w:val="32"/>
        </w:rPr>
        <w:t>。（工业和信息化部）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（四）提升</w:t>
      </w:r>
      <w:r>
        <w:rPr>
          <w:rFonts w:ascii="楷体_GB2312" w:eastAsia="楷体_GB2312" w:hAnsi="楷体_GB2312" w:cs="楷体_GB2312" w:hint="eastAsia"/>
          <w:sz w:val="32"/>
          <w:szCs w:val="32"/>
        </w:rPr>
        <w:t>质量品牌</w:t>
      </w:r>
      <w:r>
        <w:rPr>
          <w:rFonts w:ascii="楷体_GB2312" w:eastAsia="楷体_GB2312" w:hAnsi="楷体_GB2312" w:cs="楷体_GB2312" w:hint="eastAsia"/>
          <w:sz w:val="32"/>
          <w:szCs w:val="32"/>
        </w:rPr>
        <w:t>水平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面向民营企业全面推广先进质量管理方法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参与质量标杆评选和品牌培育，加强中小企业质量管理培训辅导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，推动出口食品企业内外销“同线同标同质”工作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。推动民营企业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行业自律活动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领域实施质量管理、质量自我声明和质量追溯制度。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（质检总局、工业和信息化部）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加大质量品牌公共服务平台建设，提高强制性产品认证的有效性，推动自愿性产品认证健康发展，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指导社会中介组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织及第三方机构，</w:t>
      </w:r>
      <w:r>
        <w:rPr>
          <w:rFonts w:ascii="仿宋_GB2312" w:eastAsia="仿宋_GB2312" w:hAnsi="仿宋_GB2312" w:cs="仿宋_GB2312" w:hint="eastAsia"/>
          <w:sz w:val="32"/>
          <w:szCs w:val="32"/>
        </w:rPr>
        <w:t>为民营企业提供质量改进和品牌创建服务。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（工业和信息化部、质检总局）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健全产品质量标准、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政策、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法律法规</w:t>
      </w:r>
      <w:r>
        <w:rPr>
          <w:rFonts w:ascii="仿宋_GB2312" w:eastAsia="仿宋_GB2312" w:hAnsi="仿宋_GB2312" w:cs="仿宋_GB2312" w:hint="eastAsia"/>
          <w:sz w:val="32"/>
          <w:szCs w:val="32"/>
        </w:rPr>
        <w:t>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/>
          <w:sz w:val="32"/>
          <w:szCs w:val="32"/>
        </w:rPr>
        <w:t>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质量信用信息收集和发布制度，建立质量黑名单制度，加大对质量违法和</w:t>
      </w:r>
      <w:r>
        <w:rPr>
          <w:rFonts w:ascii="仿宋_GB2312" w:eastAsia="仿宋_GB2312" w:hAnsi="仿宋_GB2312" w:cs="仿宋_GB2312" w:hint="eastAsia"/>
          <w:sz w:val="32"/>
          <w:szCs w:val="32"/>
        </w:rPr>
        <w:t>商标侵权假冒</w:t>
      </w:r>
      <w:r>
        <w:rPr>
          <w:rFonts w:ascii="仿宋_GB2312" w:eastAsia="仿宋_GB2312" w:hAnsi="仿宋_GB2312" w:cs="仿宋_GB2312" w:hint="eastAsia"/>
          <w:sz w:val="32"/>
          <w:szCs w:val="32"/>
        </w:rPr>
        <w:t>行为的打击和惩处力度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，重点查处流通领域强制性产品认证环节无证违法行为</w:t>
      </w:r>
      <w:r>
        <w:rPr>
          <w:rFonts w:ascii="仿宋_GB2312" w:eastAsia="仿宋_GB2312" w:hAnsi="仿宋_GB2312" w:cs="仿宋_GB2312" w:hint="eastAsia"/>
          <w:sz w:val="32"/>
          <w:szCs w:val="32"/>
        </w:rPr>
        <w:t>。严格实施产品“三包”、产品召回等制度。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（质检总局、工商总局、工业和信息化部）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品牌管理体系，增强以信誉为核心的品牌意识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以民企民资为重点，扶持一批品牌培育和运营专业服务机构，打造产业集群区域品牌</w:t>
      </w:r>
      <w:r>
        <w:rPr>
          <w:rFonts w:ascii="仿宋_GB2312" w:eastAsia="仿宋_GB2312" w:hAnsi="仿宋_GB2312" w:cs="仿宋_GB2312" w:hint="eastAsia"/>
          <w:sz w:val="32"/>
          <w:szCs w:val="32"/>
        </w:rPr>
        <w:t>和知名品牌示范区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（工业和信息化部、工商总局、质检总局）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</w:t>
      </w:r>
      <w:r>
        <w:rPr>
          <w:rFonts w:ascii="楷体_GB2312" w:eastAsia="楷体_GB2312" w:hAnsi="楷体_GB2312" w:cs="楷体_GB2312" w:hint="eastAsia"/>
          <w:sz w:val="32"/>
          <w:szCs w:val="32"/>
        </w:rPr>
        <w:t>）推</w:t>
      </w:r>
      <w:r>
        <w:rPr>
          <w:rFonts w:ascii="楷体_GB2312" w:eastAsia="楷体_GB2312" w:hAnsi="楷体_GB2312" w:cs="楷体_GB2312" w:hint="eastAsia"/>
          <w:sz w:val="32"/>
          <w:szCs w:val="32"/>
        </w:rPr>
        <w:t>动</w:t>
      </w:r>
      <w:r>
        <w:rPr>
          <w:rFonts w:ascii="楷体_GB2312" w:eastAsia="楷体_GB2312" w:hAnsi="楷体_GB2312" w:cs="楷体_GB2312" w:hint="eastAsia"/>
          <w:sz w:val="32"/>
          <w:szCs w:val="32"/>
        </w:rPr>
        <w:t>绿色制造</w:t>
      </w:r>
      <w:r>
        <w:rPr>
          <w:rFonts w:ascii="楷体_GB2312" w:eastAsia="楷体_GB2312" w:hAnsi="楷体_GB2312" w:cs="楷体_GB2312" w:hint="eastAsia"/>
          <w:sz w:val="32"/>
          <w:szCs w:val="32"/>
        </w:rPr>
        <w:t>升级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一是试点推广企业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用水等核定</w:t>
      </w:r>
      <w:r>
        <w:rPr>
          <w:rFonts w:ascii="仿宋_GB2312" w:eastAsia="仿宋_GB2312" w:hAnsi="仿宋_GB2312" w:cs="仿宋_GB2312" w:hint="eastAsia"/>
          <w:sz w:val="32"/>
          <w:szCs w:val="32"/>
        </w:rPr>
        <w:t>和确权，完善用水、排污权的等级、抵押、流转等配套制度。实施控制污染物排放许可制，落实企事业单位污染物治理主体责任，推动污染治理技术升级改造和污染物减排。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</w:t>
      </w:r>
      <w:r>
        <w:rPr>
          <w:rFonts w:ascii="仿宋_GB2312" w:eastAsia="仿宋_GB2312" w:hAnsi="仿宋_GB2312" w:cs="仿宋_GB2312" w:hint="eastAsia"/>
          <w:sz w:val="32"/>
          <w:szCs w:val="32"/>
        </w:rPr>
        <w:t>大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节能减排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宣传和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。（发展改革委、工业和信息化部、财政部、环境保护部按职责分工负责）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开展绿色制造试点示范，支持民营企业实施绿色化改造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开发绿色产品，引导民营企业和社会资本积极投入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节能环保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（工业和信息化部、财政部、发展改革委）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加快建立以资源节约、环境友好为导向的采购、生产、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营销物流体系，落实生产者责任延伸制度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推动民营企业积极履行社会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（工业和信息化部、发展改革委）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六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优化</w:t>
      </w:r>
      <w:r>
        <w:rPr>
          <w:rFonts w:ascii="楷体_GB2312" w:eastAsia="楷体_GB2312" w:hAnsi="楷体_GB2312" w:cs="楷体_GB2312" w:hint="eastAsia"/>
          <w:sz w:val="32"/>
          <w:szCs w:val="32"/>
        </w:rPr>
        <w:t>产业结构</w:t>
      </w:r>
      <w:r>
        <w:rPr>
          <w:rFonts w:ascii="楷体_GB2312" w:eastAsia="楷体_GB2312" w:hAnsi="楷体_GB2312" w:cs="楷体_GB2312" w:hint="eastAsia"/>
          <w:sz w:val="32"/>
          <w:szCs w:val="32"/>
        </w:rPr>
        <w:t>布局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一是加强重点领域技术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路线图和</w:t>
      </w:r>
      <w:r>
        <w:rPr>
          <w:rFonts w:ascii="仿宋_GB2312" w:eastAsia="仿宋_GB2312" w:hAnsi="仿宋_GB2312" w:cs="仿宋_GB2312" w:hint="eastAsia"/>
          <w:sz w:val="32"/>
          <w:szCs w:val="32"/>
        </w:rPr>
        <w:t>分省市指南的宣传引导，及时发布技术创新和产业发展成果及趋势，引导民间投资找准方向、合理布局，形成错位发展、良性竞争的格局。（工程院、工业和信息化部）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编制发布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重点产业技术改造投资指南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以重点领域产品、技术和工艺目录的形式，编制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重点项目导向计划，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细化对民营企业和社会资本的引导，</w:t>
      </w:r>
      <w:r>
        <w:rPr>
          <w:rFonts w:ascii="仿宋_GB2312" w:eastAsia="仿宋_GB2312" w:hAnsi="仿宋_GB2312" w:cs="仿宋_GB2312" w:hint="eastAsia"/>
          <w:sz w:val="32"/>
          <w:szCs w:val="32"/>
        </w:rPr>
        <w:t>优化投资结构。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行业准入</w:t>
      </w:r>
      <w:r>
        <w:rPr>
          <w:rFonts w:ascii="仿宋_GB2312" w:eastAsia="仿宋_GB2312" w:hAnsi="仿宋_GB2312" w:cs="仿宋_GB2312" w:hint="eastAsia"/>
          <w:sz w:val="32"/>
          <w:szCs w:val="32"/>
        </w:rPr>
        <w:t>退出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建立完善产能过剩预警机制，综合运用法律、经济、技术及必要的行政手段，引导民营企业主动退出</w:t>
      </w:r>
      <w:r>
        <w:rPr>
          <w:rFonts w:ascii="仿宋_GB2312" w:eastAsia="仿宋_GB2312" w:hAnsi="仿宋_GB2312" w:cs="仿宋_GB2312" w:hint="eastAsia"/>
          <w:sz w:val="32"/>
          <w:szCs w:val="32"/>
        </w:rPr>
        <w:t>产能严重</w:t>
      </w:r>
      <w:r>
        <w:rPr>
          <w:rFonts w:ascii="仿宋_GB2312" w:eastAsia="仿宋_GB2312" w:hAnsi="仿宋_GB2312" w:cs="仿宋_GB2312" w:hint="eastAsia"/>
          <w:sz w:val="32"/>
          <w:szCs w:val="32"/>
        </w:rPr>
        <w:t>过剩行业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，依法依规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加快淘汰落后产能。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完善企业破产制度，简化和完善企业注销流程。（工业和信息化部、工商总局）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支持民营企业战略合作与</w:t>
      </w:r>
      <w:r>
        <w:rPr>
          <w:rFonts w:ascii="仿宋_GB2312" w:eastAsia="仿宋_GB2312" w:hAnsi="仿宋_GB2312" w:cs="仿宋_GB2312" w:hint="eastAsia"/>
          <w:sz w:val="32"/>
          <w:szCs w:val="32"/>
        </w:rPr>
        <w:t>兼并重组，鼓励民间资本</w:t>
      </w:r>
      <w:r>
        <w:rPr>
          <w:rFonts w:ascii="仿宋_GB2312" w:eastAsia="仿宋_GB2312" w:hAnsi="仿宋_GB2312" w:cs="仿宋_GB2312" w:hint="eastAsia"/>
          <w:sz w:val="32"/>
          <w:szCs w:val="32"/>
        </w:rPr>
        <w:t>参与国有企业混合所有制改革</w:t>
      </w:r>
      <w:r>
        <w:rPr>
          <w:rFonts w:ascii="仿宋_GB2312" w:eastAsia="仿宋_GB2312" w:hAnsi="仿宋_GB2312" w:cs="仿宋_GB2312" w:hint="eastAsia"/>
          <w:sz w:val="32"/>
          <w:szCs w:val="32"/>
        </w:rPr>
        <w:t>，推动重点领域投资主体多元化。（发展改革委、国资委、工业和信息化部、财政部、全国工商联）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通过专业分工、服务外包、订单生产等方式，与国有大企业建立协同创新、合作共赢的协作关系。发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展一批专业化“小巨人”企业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，引导优势民营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企业进入军品科研生产和维修领域，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鼓励支持民营企业参与军民融合发展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。（工业和信息化部、国防科工局、全国工商联）</w:t>
      </w:r>
    </w:p>
    <w:p w:rsidR="001224EB" w:rsidRDefault="006C0FD4">
      <w:pPr>
        <w:pStyle w:val="1"/>
        <w:adjustRightInd w:val="0"/>
        <w:snapToGrid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六是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制定和实施重点行业布局规划，</w:t>
      </w:r>
      <w:r>
        <w:rPr>
          <w:rFonts w:ascii="仿宋_GB2312" w:eastAsia="仿宋_GB2312" w:hAnsi="仿宋_GB2312" w:cs="仿宋_GB2312" w:hint="eastAsia"/>
          <w:sz w:val="32"/>
          <w:szCs w:val="32"/>
        </w:rPr>
        <w:t>修订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产业转移指导目录，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国家产业转移信息服务平台。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将引导民间投资健康发展和促进民营企业转型升级纳入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中国制造</w:t>
      </w:r>
      <w:r>
        <w:rPr>
          <w:rFonts w:ascii="Times New Roman" w:eastAsia="仿宋_GB2312" w:hAnsi="Times New Roman" w:cs="Times New Roman"/>
          <w:sz w:val="32"/>
          <w:szCs w:val="32"/>
        </w:rPr>
        <w:t>2025”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示范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区创建工作当中，及时总结推广地方先进经验。支持民营企业参与国家新型工业化产业示范基地的建设提升，参与国家新型工业化卓越</w:t>
      </w:r>
      <w:r>
        <w:rPr>
          <w:rFonts w:ascii="Times New Roman" w:eastAsia="仿宋_GB2312" w:hAnsi="Times New Roman" w:cs="Times New Roman"/>
          <w:sz w:val="32"/>
          <w:szCs w:val="32"/>
        </w:rPr>
        <w:t>提升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 w:cs="Times New Roman"/>
          <w:sz w:val="32"/>
          <w:szCs w:val="32"/>
        </w:rPr>
        <w:t>和智慧集群建设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，推动新型网络化协作组织的培育形成。（工业和信息化部）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（七）</w:t>
      </w:r>
      <w:r>
        <w:rPr>
          <w:rFonts w:ascii="楷体_GB2312" w:eastAsia="楷体_GB2312" w:hAnsi="楷体_GB2312" w:cs="楷体_GB2312" w:hint="eastAsia"/>
          <w:sz w:val="32"/>
          <w:szCs w:val="32"/>
        </w:rPr>
        <w:t>促进服务化转型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引导制造业企业延伸服务链条，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积极发展服务型制造，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开展试点示范，总结推广经验案例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健全市场化收益共享和风险共担机制，鼓励社会资本参与制造业企业服务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转型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。（工业和信息化部）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民间资本投入</w:t>
      </w:r>
      <w:r>
        <w:rPr>
          <w:rFonts w:ascii="仿宋_GB2312" w:eastAsia="仿宋_GB2312" w:hAnsi="仿宋_GB2312" w:cs="仿宋_GB2312" w:hint="eastAsia"/>
          <w:sz w:val="32"/>
          <w:szCs w:val="32"/>
        </w:rPr>
        <w:t>个性化定制、网络精准营销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在线支持服务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制造设备融资租赁</w:t>
      </w:r>
      <w:r>
        <w:rPr>
          <w:rFonts w:ascii="仿宋_GB2312" w:eastAsia="仿宋_GB2312" w:hAnsi="仿宋_GB2312" w:cs="仿宋_GB2312" w:hint="eastAsia"/>
          <w:sz w:val="32"/>
          <w:szCs w:val="32"/>
        </w:rPr>
        <w:t>等领域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鼓励开展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制造业</w:t>
      </w:r>
      <w:r>
        <w:rPr>
          <w:rFonts w:ascii="仿宋_GB2312" w:eastAsia="仿宋_GB2312" w:hAnsi="仿宋_GB2312" w:cs="仿宋_GB2312" w:hint="eastAsia"/>
          <w:sz w:val="32"/>
          <w:szCs w:val="32"/>
        </w:rPr>
        <w:t>模式创新。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工业和信息化部牵头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推动政府和民间投资共同参与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面向制造业的公共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面向量大面广的中小企业和民营企业提供多元化的生产服务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，健全数据共享和协同制造机制，建立技术标准和服务规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范。（工业和信息化部牵头）</w:t>
      </w:r>
    </w:p>
    <w:p w:rsidR="001224EB" w:rsidRDefault="006C0FD4">
      <w:pPr>
        <w:numPr>
          <w:ilvl w:val="0"/>
          <w:numId w:val="2"/>
        </w:num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鼓励</w:t>
      </w:r>
      <w:r>
        <w:rPr>
          <w:rFonts w:ascii="楷体_GB2312" w:eastAsia="楷体_GB2312" w:hAnsi="楷体_GB2312" w:cs="楷体_GB2312" w:hint="eastAsia"/>
          <w:sz w:val="32"/>
          <w:szCs w:val="32"/>
        </w:rPr>
        <w:t>国际化发展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支持企业运用商标品牌参与国际竞争，健全企业商标海外维权协调机制。引导企业在实施“走出去”战略中“商标先行”，通过马德里商标国际注册等途径，加强商标海外布局规划，拓展商标海外布局渠道。探索建立中国企业商标海外维权信息收集平台。进一步加大海外商标维权援助力度，协助企业解决海外商标注册与维权问题。（工商总局、商务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二是</w:t>
      </w:r>
      <w:r>
        <w:rPr>
          <w:rFonts w:ascii="仿宋_GB2312" w:eastAsia="仿宋_GB2312" w:hAnsi="仿宋_GB2312" w:cs="仿宋_GB2312"/>
          <w:sz w:val="32"/>
          <w:szCs w:val="32"/>
        </w:rPr>
        <w:t>制定规范企业海外投资经营行为的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指导性文件，</w:t>
      </w:r>
      <w:r>
        <w:rPr>
          <w:rFonts w:ascii="仿宋_GB2312" w:eastAsia="仿宋_GB2312" w:hAnsi="仿宋_GB2312" w:cs="仿宋_GB2312"/>
          <w:sz w:val="32"/>
          <w:szCs w:val="32"/>
        </w:rPr>
        <w:t>推动加强企业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走出去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信用体系建设。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民营企业参与国家援外项目、对外融资、保险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给予平等</w:t>
      </w:r>
      <w:r>
        <w:rPr>
          <w:rFonts w:ascii="仿宋_GB2312" w:eastAsia="仿宋_GB2312" w:hAnsi="仿宋_GB2312" w:cs="仿宋_GB2312" w:hint="eastAsia"/>
          <w:sz w:val="32"/>
          <w:szCs w:val="32"/>
        </w:rPr>
        <w:t>待遇。</w:t>
      </w:r>
      <w:r>
        <w:rPr>
          <w:rFonts w:ascii="仿宋_GB2312" w:eastAsia="仿宋_GB2312" w:hAnsi="仿宋_GB2312" w:cs="仿宋_GB2312"/>
          <w:sz w:val="32"/>
          <w:szCs w:val="32"/>
        </w:rPr>
        <w:t>健全境外投资风险防控体系，完善境外投资风险评估与预警机制、境外突发安全事件应急处理机制。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（发展改革委、商务部按职责分工牵头，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财政部</w:t>
      </w:r>
      <w:r>
        <w:rPr>
          <w:rFonts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全国工商联等参与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三是加强民营企业“走出去”信息服务，</w:t>
      </w:r>
      <w:r>
        <w:rPr>
          <w:rFonts w:ascii="仿宋_GB2312" w:eastAsia="仿宋_GB2312" w:hAnsi="仿宋_GB2312" w:cs="仿宋_GB2312"/>
          <w:sz w:val="32"/>
          <w:szCs w:val="32"/>
        </w:rPr>
        <w:t>建设综合信息服务平台，完善信息共享制度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。加快境外分支机构和服务网点布局</w:t>
      </w:r>
      <w:r>
        <w:rPr>
          <w:rFonts w:ascii="仿宋_GB2312" w:eastAsia="仿宋_GB2312" w:hAnsi="仿宋_GB2312" w:cs="仿宋_GB2312" w:hint="eastAsia"/>
          <w:sz w:val="32"/>
          <w:szCs w:val="32"/>
        </w:rPr>
        <w:t>。发挥行业协会、中介组织作用，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推动制定“走出去”行业自律规范，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组织民营企业“抱团出海”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优势互补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（发展改革委、商务部按职责分工牵头，工业和信息化部、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全国工商联等参与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鼓励金融机构开发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支持企业“走出去”</w:t>
      </w:r>
      <w:r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金融产品，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加强银担合作。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支持符合条件的企业和</w:t>
      </w:r>
      <w:r>
        <w:rPr>
          <w:rFonts w:ascii="仿宋_GB2312" w:eastAsia="仿宋_GB2312" w:hAnsi="仿宋_GB2312" w:cs="仿宋_GB2312" w:hint="eastAsia"/>
          <w:sz w:val="32"/>
          <w:szCs w:val="32"/>
        </w:rPr>
        <w:t>金融机构在境内外市场募集资金。支持“走出去”企业以境外资产或股权、矿权为抵押获得融资。（发展改革委、商务部、人民银行、银监会、工业和信息化部）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鼓励民营企业“走出去”参与国外基础设施建设，构建国内外优势产业长效合作机制。加强与“一带一路”沿线国家的经贸合作，支持光伏、高铁等具有国际竞争力的优势产业，积极加强国际布局，提供政策、资金、金融等服务，推动民营企业稳妥有序拓展国际新兴市场。（发展改革委、商务部、工业和信息化部、人民银行、银监会、</w:t>
      </w:r>
      <w:r>
        <w:rPr>
          <w:rFonts w:ascii="仿宋_GB2312" w:eastAsia="仿宋_GB2312" w:hAnsi="仿宋_GB2312" w:cs="仿宋_GB2312" w:hint="eastAsia"/>
          <w:sz w:val="32"/>
          <w:szCs w:val="32"/>
        </w:rPr>
        <w:t>全国工商联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1224EB" w:rsidRDefault="006C0FD4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保障措施</w:t>
      </w:r>
    </w:p>
    <w:p w:rsidR="001224EB" w:rsidRDefault="006C0FD4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（一）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改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善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制度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供给，优化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市场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环境</w:t>
      </w:r>
    </w:p>
    <w:p w:rsidR="001224EB" w:rsidRDefault="006C0FD4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深入推进简政放权、放管结合、优化服务，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精简和优化行政审批，清理相关政策法规，建立和完善市场准入负面清单制度，构建完善市场准入管理新体制，保障民营经济依法平等参与市场竞争。（发展改革委、各相关部门）</w:t>
      </w:r>
    </w:p>
    <w:p w:rsidR="001224EB" w:rsidRDefault="006C0FD4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深入推进落实投融资体制改革。不断优化制造业领域政府投资范围，平等对待各类投资主体，在不改变规划条件的前提下，依法依规研究推广零土地技改项目承诺备案制，完善事中事后监管和信用体系建设。（发展改革委、工业和信息化部）</w:t>
      </w:r>
    </w:p>
    <w:p w:rsidR="001224EB" w:rsidRDefault="006C0FD4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三是深入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推进企业减负工作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。发挥国务院减轻企业负担部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际联席会议机制作用，加强政策宣传和督促检查，推动各项惠企减负政策的落实。建立涉企收费目录清单制度，打造减轻企业负担综合服务平台，</w:t>
      </w:r>
      <w:r>
        <w:rPr>
          <w:rFonts w:ascii="Times New Roman" w:eastAsia="仿宋_GB2312" w:hAnsi="Times New Roman" w:cs="Times New Roman"/>
          <w:sz w:val="32"/>
          <w:szCs w:val="32"/>
        </w:rPr>
        <w:t>加强行政审批中介服务事项清理规范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，完善企业举报查处机制，制止各种清单之外违规收费行为。（工业和信息化部</w:t>
      </w:r>
      <w:r>
        <w:rPr>
          <w:rFonts w:ascii="Times New Roman" w:eastAsia="仿宋_GB2312" w:hAnsi="Times New Roman" w:cs="Times New Roman"/>
          <w:sz w:val="32"/>
          <w:szCs w:val="32"/>
        </w:rPr>
        <w:t>、发展改革委、财政部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牵头）</w:t>
      </w:r>
    </w:p>
    <w:p w:rsidR="001224EB" w:rsidRDefault="006C0FD4">
      <w:pPr>
        <w:tabs>
          <w:tab w:val="left" w:pos="1251"/>
        </w:tabs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四是制定完善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中国制造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配套政策，充分征求相关民营企业意见，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细化落实更符合民营企业特点和需求的政策措施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。（各相关部门）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二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）完善公共服务体系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，提高服务质量水平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一是加快行业信息平台建设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。充分运用新一代信息技术，可视化展示产业布局、发展动态、制约瓶颈，引导平台及时向民营企业发布宏观经济信息、政策信息、行业信息和项目信息。（工业和信息化部）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二是完善技术创新服务平台。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打造以制造业创新中心为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重要节点的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制造业创新体系，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完善产业技术基础，</w:t>
      </w:r>
      <w:r>
        <w:rPr>
          <w:rFonts w:ascii="Times New Roman" w:eastAsia="仿宋_GB2312" w:hAnsi="Times New Roman" w:cs="Times New Roman"/>
          <w:sz w:val="32"/>
          <w:szCs w:val="32"/>
        </w:rPr>
        <w:t>增强产业共性技术供给，为民营企业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>
        <w:rPr>
          <w:rFonts w:ascii="Times New Roman" w:eastAsia="仿宋_GB2312" w:hAnsi="Times New Roman" w:cs="Times New Roman"/>
          <w:sz w:val="32"/>
          <w:szCs w:val="32"/>
        </w:rPr>
        <w:t>创新提供支撑。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是打造制造业企业互联网“双创”平台，深化工业云、大数据等技术的集成应用，推动互联网企业构建制造业“双创”服务体系，支持民营制造企业与互联网企业跨界融合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中小企业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提供系统解决方案。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完善中小企业服务体系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加快建设中小企业服务平台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网络，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推进国家检验检测认证公共服务平台示范区建设，</w:t>
      </w:r>
      <w:r>
        <w:rPr>
          <w:rFonts w:ascii="Times New Roman" w:eastAsia="仿宋_GB2312" w:hAnsi="Times New Roman" w:cs="Times New Roman"/>
          <w:sz w:val="32"/>
          <w:szCs w:val="32"/>
        </w:rPr>
        <w:t>构建基于互联网的第三方服务平台，构建质量品牌专业化服务、信息共享和活动推进平台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，构建商标品牌管理公共服务平台。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推动建设面向中小企业的网络安全公共服务平台，提供专业化、实时的网络安全监测预警和应急响应服务，提升中小企业网络安全防护水平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（工业和信息化部、质检总局、工商总局）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五是完善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投融资服务平台。培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育发展股权投资基金、创业投资基金等各类民间资本，鼓励引导服务于制造业的金融创新，为制造业民营企业融资提供咨询辅导。（人民银行、证监会）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六是完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善投资项目在线审批监管平台，实现部门与投资项目相关审批在线平台对接和信息共享，促进网上并联审批，提高审批效率。（发展改革委牵头）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（三）健全人才激励体系，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提升企业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管理水平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一是大力倡导企业家精神。贯彻落实《关于完善产权保护制度依法保护产权的意见》。加强</w:t>
      </w:r>
      <w:r>
        <w:rPr>
          <w:rFonts w:ascii="Times New Roman" w:eastAsia="仿宋_GB2312" w:hAnsi="Times New Roman" w:cs="Times New Roman"/>
          <w:sz w:val="32"/>
          <w:szCs w:val="32"/>
        </w:rPr>
        <w:t>对民营企业家的关注和保障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，营造鼓励创业创新、宽容失败的社会氛围，强化创造利润、奉献爱心、回报社会的价值导向。通过理论培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训和实践锻炼，提升企业家的战略管理能力，培育一批专注实业、精于主业、勇于创新的企业家队伍。（发展改革委、工业和信息化部、全国工商联）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二是促进民营企业提升管理水平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充分发挥商会等社会组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织的作用，</w:t>
      </w:r>
      <w:r>
        <w:rPr>
          <w:rFonts w:ascii="Times New Roman" w:eastAsia="仿宋_GB2312" w:hAnsi="Times New Roman" w:cs="Times New Roman"/>
          <w:sz w:val="32"/>
          <w:szCs w:val="32"/>
        </w:rPr>
        <w:t>鼓励和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引导</w:t>
      </w:r>
      <w:r>
        <w:rPr>
          <w:rFonts w:ascii="Times New Roman" w:eastAsia="仿宋_GB2312" w:hAnsi="Times New Roman" w:cs="Times New Roman"/>
          <w:sz w:val="32"/>
          <w:szCs w:val="32"/>
        </w:rPr>
        <w:t>有条件的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民营企业建立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制度，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完善公司治理结构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加强管理创新和提质增效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推广应用先进管理经验</w:t>
      </w:r>
      <w:r>
        <w:rPr>
          <w:rFonts w:ascii="Times New Roman" w:eastAsia="仿宋_GB2312" w:hAnsi="Times New Roman" w:cs="Times New Roman"/>
          <w:sz w:val="32"/>
          <w:szCs w:val="32"/>
        </w:rPr>
        <w:t>；鼓励和引导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管理咨询机构</w:t>
      </w:r>
      <w:r>
        <w:rPr>
          <w:rFonts w:ascii="Times New Roman" w:eastAsia="仿宋_GB2312" w:hAnsi="Times New Roman" w:cs="Times New Roman"/>
          <w:sz w:val="32"/>
          <w:szCs w:val="32"/>
        </w:rPr>
        <w:t>为民营企业创新发展提供企业诊断和管理咨询服务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。（工业和信息化部、全国工商联等）</w:t>
      </w:r>
    </w:p>
    <w:p w:rsidR="001224EB" w:rsidRDefault="006C0FD4">
      <w:pPr>
        <w:spacing w:line="600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三是完善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职业经理人、专业技术人才、技能型人才的评价评定、薪酬设计、交流选聘、培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训激励等机制，激发各类人才的活力和创造力。（人力资源社会保障部、工业和信息化部）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（四）加大财税支持力度，发挥引导带动作用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sz w:val="32"/>
          <w:szCs w:val="32"/>
        </w:rPr>
        <w:t>是</w:t>
      </w:r>
      <w:r>
        <w:rPr>
          <w:rFonts w:ascii="Times New Roman" w:eastAsia="仿宋_GB2312" w:hAnsi="Times New Roman" w:cs="Times New Roman"/>
          <w:sz w:val="32"/>
          <w:szCs w:val="32"/>
        </w:rPr>
        <w:t>发挥</w:t>
      </w:r>
      <w:r>
        <w:rPr>
          <w:rFonts w:ascii="Times New Roman" w:eastAsia="仿宋_GB2312" w:hAnsi="Times New Roman" w:cs="Times New Roman"/>
          <w:sz w:val="32"/>
          <w:szCs w:val="32"/>
        </w:rPr>
        <w:t>工业转型升级（中国制造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）资金</w:t>
      </w:r>
      <w:r>
        <w:rPr>
          <w:rFonts w:ascii="Times New Roman" w:eastAsia="仿宋_GB2312" w:hAnsi="Times New Roman" w:cs="Times New Roman"/>
          <w:sz w:val="32"/>
          <w:szCs w:val="32"/>
        </w:rPr>
        <w:t>作用</w:t>
      </w:r>
      <w:r>
        <w:rPr>
          <w:rFonts w:ascii="Times New Roman" w:eastAsia="仿宋_GB2312" w:hAnsi="Times New Roman" w:cs="Times New Roman"/>
          <w:sz w:val="32"/>
          <w:szCs w:val="32"/>
        </w:rPr>
        <w:t>，重点支持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制造业关键领域和薄弱环节发展，为民营企业转型升级提供产业支撑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（工业和信息化部、财政部）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cs="Times New Roman"/>
          <w:sz w:val="32"/>
          <w:szCs w:val="32"/>
        </w:rPr>
        <w:t>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创新资金使用方式，支持战略性、基础性、公益性领域的技术改造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制定</w:t>
      </w:r>
      <w:r>
        <w:rPr>
          <w:rFonts w:ascii="Times New Roman" w:eastAsia="仿宋_GB2312" w:hAnsi="Times New Roman" w:cs="Times New Roman"/>
          <w:sz w:val="32"/>
          <w:szCs w:val="32"/>
        </w:rPr>
        <w:t>企业技术改造年度导向计划。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（发展改革委、财政部、工业和信息化部）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sz w:val="32"/>
          <w:szCs w:val="32"/>
        </w:rPr>
        <w:t>是探索和实践股权投资、资本合作方式，充分发挥先进制造、集成电路、中小企业等投资基金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的作用，撬动更多社会资源投入工业领域。（发展改革委、财政部、工业和信息化部）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四是鼓励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各地引导</w:t>
      </w:r>
      <w:r>
        <w:rPr>
          <w:rFonts w:ascii="仿宋_GB2312" w:eastAsia="仿宋_GB2312" w:hAnsi="仿宋_GB2312" w:cs="仿宋_GB2312" w:hint="eastAsia"/>
          <w:sz w:val="32"/>
          <w:szCs w:val="32"/>
        </w:rPr>
        <w:t>民营企业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加大对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技术改造的</w:t>
      </w:r>
      <w:r>
        <w:rPr>
          <w:rFonts w:ascii="仿宋_GB2312" w:eastAsia="仿宋_GB2312" w:hAnsi="仿宋_GB2312" w:cs="仿宋_GB2312" w:hint="eastAsia"/>
          <w:sz w:val="32"/>
          <w:szCs w:val="32"/>
        </w:rPr>
        <w:t>投入力度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（财政部、工业和信息化部）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五是运用政府和社会资本合作（</w:t>
      </w:r>
      <w:r>
        <w:rPr>
          <w:rFonts w:ascii="仿宋_GB2312" w:eastAsia="仿宋_GB2312" w:hAnsi="仿宋_GB2312" w:cs="仿宋_GB2312" w:hint="eastAsia"/>
          <w:sz w:val="32"/>
          <w:szCs w:val="32"/>
        </w:rPr>
        <w:t>PPP</w:t>
      </w:r>
      <w:r>
        <w:rPr>
          <w:rFonts w:ascii="仿宋_GB2312" w:eastAsia="仿宋_GB2312" w:hAnsi="仿宋_GB2312" w:cs="仿宋_GB2312" w:hint="eastAsia"/>
          <w:sz w:val="32"/>
          <w:szCs w:val="32"/>
        </w:rPr>
        <w:t>）模式，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出台合同范本，</w:t>
      </w:r>
      <w:r>
        <w:rPr>
          <w:rFonts w:ascii="仿宋_GB2312" w:eastAsia="仿宋_GB2312" w:hAnsi="仿宋_GB2312" w:cs="仿宋_GB2312" w:hint="eastAsia"/>
          <w:sz w:val="32"/>
          <w:szCs w:val="32"/>
        </w:rPr>
        <w:t>引导民间投资参与制造业重大项目建设。（财政部、工业和信息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六是综合运用税收政策工具，落实税收优惠政策，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促进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制造业转型升级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。（财政部、</w:t>
      </w:r>
      <w:r>
        <w:rPr>
          <w:rFonts w:ascii="Times New Roman" w:eastAsia="仿宋_GB2312" w:hAnsi="Times New Roman" w:cs="Times New Roman"/>
          <w:sz w:val="32"/>
          <w:szCs w:val="32"/>
        </w:rPr>
        <w:t>税务总局、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工业和信息化部）</w:t>
      </w:r>
    </w:p>
    <w:p w:rsidR="001224EB" w:rsidRDefault="006C0FD4">
      <w:pPr>
        <w:numPr>
          <w:ilvl w:val="0"/>
          <w:numId w:val="4"/>
        </w:numPr>
        <w:adjustRightInd w:val="0"/>
        <w:snapToGrid w:val="0"/>
        <w:spacing w:line="600" w:lineRule="exact"/>
        <w:ind w:firstLineChars="200" w:firstLine="640"/>
        <w:rPr>
          <w:rFonts w:ascii="Times New Roman" w:eastAsia="楷体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规范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产融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合作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楷体_GB2312" w:hAnsi="Times New Roman" w:cs="Times New Roman" w:hint="eastAsia"/>
          <w:bCs/>
          <w:sz w:val="32"/>
          <w:szCs w:val="32"/>
        </w:rPr>
        <w:t>创新金融支持方式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一是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深入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产融合作有关工作，建立信息共享和工作协调机制，推动各地以信息共享为切入点，完善产融信息对接合作平台，在严格监管前提下促进银企对接和产融合作。（工业和信息化部、财政部、人民银行、银监会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二是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开展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产融合作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试点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城市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有关工作，对产融合作实施严格准入和监管，促进城市聚合各类资源，探索产业与金融良性互动、互利共赢的发展模式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鼓励金融机构在风险可控、商业可持续的前提下，创新适合民营企业需求特点的金融产品和金融服务，促进民营企业改造升级。（工业和信息化部、财政部、人民银行、银监会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、证监会、保监会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  <w:highlight w:val="yellow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三是推动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建立国家融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资担保基金，增强省级再担保机构资本实力，强化省级再担保机构为担保机构增信和分担风险功能，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推进开展中小企业信用担保代偿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（财政部、银监会、工业和信息化部）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四是推进商业银行落实小微企业授信尽职免责制度，按照收益覆盖风险的原则合理确定贷款利率，支持商业银行发行小微企业金融债，加强小微企业增信合作。（银监会、人民银行）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五是引导开发性、政策性金融机构落实民营企业金融服务有关政策，支持其在依法合规、风险可控的前提下，根据职能定位和业务范围要求，加强与其他银行业金融机构合作，强化对民营企业信贷支持。（人民银行、银监会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六是扩大民营企业财产质押范围，落实《商业银行押品管理指引》，在风险可控的前提下推动企业以应收账款、收益权、商标权、专利权等无形资产进行抵质押贷款，并推动建立全国统一的动产担保登记公示制度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（人民银行、银监会、</w:t>
      </w:r>
      <w:r>
        <w:rPr>
          <w:rFonts w:ascii="Times New Roman" w:eastAsia="仿宋_GB2312" w:hAnsi="Times New Roman" w:cs="Times New Roman"/>
          <w:sz w:val="32"/>
          <w:szCs w:val="32"/>
        </w:rPr>
        <w:t>工业和信息化部、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工商总局、知识产权局）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七是鼓励银行等金融机构开展供应链融资，为制造业民营企业产业链上下游提供金融服务，促进产业链相关企业协调发展。（银监会、人民银行、工业和信息化部）</w:t>
      </w:r>
    </w:p>
    <w:p w:rsidR="001224EB" w:rsidRDefault="006C0FD4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八是加快债券市场化产品创新，支持开展创新创业公司债券、可交换公司债券、可续期公司债券、绿色公司债券等公司信用类债券；研究发展项目收益债券，支持民营企业发行公司债券、资产支持证券等产品融资。（人民银行、证监会、工业和信息化部）</w:t>
      </w:r>
    </w:p>
    <w:p w:rsidR="001224EB" w:rsidRDefault="006C0FD4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九是推进民营企业利用多层次资本市场直接融资。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建立健全创业板上市公司再融资制度，继续完善新三板市场规则体系建设，扩大资本市场服务民营企业的覆盖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面。（证监会、工业和信息化部）</w:t>
      </w:r>
    </w:p>
    <w:sectPr w:rsidR="001224EB">
      <w:footerReference w:type="default" r:id="rId9"/>
      <w:pgSz w:w="11906" w:h="16838"/>
      <w:pgMar w:top="2098" w:right="1587" w:bottom="1984" w:left="1587" w:header="851" w:footer="992" w:gutter="0"/>
      <w:pgNumType w:fmt="numberInDash" w:start="1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D4" w:rsidRDefault="006C0FD4">
      <w:r>
        <w:separator/>
      </w:r>
    </w:p>
  </w:endnote>
  <w:endnote w:type="continuationSeparator" w:id="0">
    <w:p w:rsidR="006C0FD4" w:rsidRDefault="006C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EB" w:rsidRDefault="006C0FD4">
    <w:pPr>
      <w:pStyle w:val="a5"/>
    </w:pPr>
    <w:r>
      <w:pict>
        <v:rect id="文本框 2" o:spid="_x0000_s2049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1224EB" w:rsidRDefault="006C0FD4">
                <w:pPr>
                  <w:snapToGrid w:val="0"/>
                  <w:rPr>
                    <w:rFonts w:ascii="楷体_GB2312" w:eastAsia="楷体_GB2312" w:hAnsi="楷体_GB2312" w:cs="楷体_GB2312"/>
                    <w:sz w:val="24"/>
                    <w:szCs w:val="24"/>
                  </w:rPr>
                </w:pP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separate"/>
                </w:r>
                <w:r w:rsidR="007E60D6" w:rsidRPr="007E60D6">
                  <w:rPr>
                    <w:noProof/>
                  </w:rPr>
                  <w:t>- 1 -</w:t>
                </w:r>
                <w:r>
                  <w:rPr>
                    <w:rFonts w:ascii="楷体_GB2312" w:eastAsia="楷体_GB2312" w:hAnsi="楷体_GB2312" w:cs="楷体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D4" w:rsidRDefault="006C0FD4">
      <w:r>
        <w:separator/>
      </w:r>
    </w:p>
  </w:footnote>
  <w:footnote w:type="continuationSeparator" w:id="0">
    <w:p w:rsidR="006C0FD4" w:rsidRDefault="006C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8"/>
      <w:numFmt w:val="chineseCounting"/>
      <w:suff w:val="nothing"/>
      <w:lvlText w:val="（%1）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471AFD"/>
    <w:rsid w:val="F6535C13"/>
    <w:rsid w:val="FF47CA7B"/>
    <w:rsid w:val="00081F9C"/>
    <w:rsid w:val="001224EB"/>
    <w:rsid w:val="006C0FD4"/>
    <w:rsid w:val="007E60D6"/>
    <w:rsid w:val="00EB5E12"/>
    <w:rsid w:val="02262316"/>
    <w:rsid w:val="042839DF"/>
    <w:rsid w:val="0521673B"/>
    <w:rsid w:val="06BB7496"/>
    <w:rsid w:val="08AE69CD"/>
    <w:rsid w:val="090573DB"/>
    <w:rsid w:val="0B856A90"/>
    <w:rsid w:val="0BD14F70"/>
    <w:rsid w:val="0C493935"/>
    <w:rsid w:val="0D5F4A41"/>
    <w:rsid w:val="0E871FE6"/>
    <w:rsid w:val="0F023ACE"/>
    <w:rsid w:val="0FAD6545"/>
    <w:rsid w:val="0FC264EA"/>
    <w:rsid w:val="12F066A2"/>
    <w:rsid w:val="19216AC6"/>
    <w:rsid w:val="1922234A"/>
    <w:rsid w:val="19A37420"/>
    <w:rsid w:val="1DAA14B9"/>
    <w:rsid w:val="1DEC1F22"/>
    <w:rsid w:val="1E7C23BB"/>
    <w:rsid w:val="21862A8E"/>
    <w:rsid w:val="22423859"/>
    <w:rsid w:val="225F01F3"/>
    <w:rsid w:val="243D3F00"/>
    <w:rsid w:val="24EB531E"/>
    <w:rsid w:val="25DA2A28"/>
    <w:rsid w:val="26105100"/>
    <w:rsid w:val="26884543"/>
    <w:rsid w:val="28F36CE8"/>
    <w:rsid w:val="293D5638"/>
    <w:rsid w:val="2969197F"/>
    <w:rsid w:val="2A160662"/>
    <w:rsid w:val="2B462CA8"/>
    <w:rsid w:val="307D149D"/>
    <w:rsid w:val="374765BD"/>
    <w:rsid w:val="3B897475"/>
    <w:rsid w:val="3BC5739B"/>
    <w:rsid w:val="3BF072E6"/>
    <w:rsid w:val="3D97091B"/>
    <w:rsid w:val="3DDC06CE"/>
    <w:rsid w:val="3FFA644F"/>
    <w:rsid w:val="40022F93"/>
    <w:rsid w:val="406E00C4"/>
    <w:rsid w:val="42161379"/>
    <w:rsid w:val="44741CC4"/>
    <w:rsid w:val="459B1F40"/>
    <w:rsid w:val="46691693"/>
    <w:rsid w:val="469559DB"/>
    <w:rsid w:val="47BF70D0"/>
    <w:rsid w:val="496C5184"/>
    <w:rsid w:val="50471AFD"/>
    <w:rsid w:val="50D756B0"/>
    <w:rsid w:val="510E7D88"/>
    <w:rsid w:val="51BA5B54"/>
    <w:rsid w:val="532D7D83"/>
    <w:rsid w:val="54705621"/>
    <w:rsid w:val="5557610E"/>
    <w:rsid w:val="558C0B67"/>
    <w:rsid w:val="55ED318A"/>
    <w:rsid w:val="56265418"/>
    <w:rsid w:val="56391F84"/>
    <w:rsid w:val="58DF4735"/>
    <w:rsid w:val="5AAD49D1"/>
    <w:rsid w:val="5B253396"/>
    <w:rsid w:val="5B4777E6"/>
    <w:rsid w:val="5BB3647D"/>
    <w:rsid w:val="5DD067F8"/>
    <w:rsid w:val="5DFD2B3F"/>
    <w:rsid w:val="5E7E7C15"/>
    <w:rsid w:val="5EE16635"/>
    <w:rsid w:val="5F3526CC"/>
    <w:rsid w:val="61204966"/>
    <w:rsid w:val="61AC7DCD"/>
    <w:rsid w:val="6511265D"/>
    <w:rsid w:val="656D0652"/>
    <w:rsid w:val="657213FC"/>
    <w:rsid w:val="670F7F24"/>
    <w:rsid w:val="699FBEF1"/>
    <w:rsid w:val="69CB5B3A"/>
    <w:rsid w:val="6EF23592"/>
    <w:rsid w:val="745436E9"/>
    <w:rsid w:val="752E55CB"/>
    <w:rsid w:val="782C2609"/>
    <w:rsid w:val="79B6A141"/>
    <w:rsid w:val="7A3F2289"/>
    <w:rsid w:val="7A7157F3"/>
    <w:rsid w:val="7A905722"/>
    <w:rsid w:val="7BE113B2"/>
    <w:rsid w:val="7C7C3260"/>
    <w:rsid w:val="86EF3103"/>
    <w:rsid w:val="9D6FB78A"/>
    <w:rsid w:val="9F3F7D06"/>
    <w:rsid w:val="B5FCB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1727</Words>
  <Characters>9849</Characters>
  <Application>Microsoft Office Word</Application>
  <DocSecurity>0</DocSecurity>
  <Lines>82</Lines>
  <Paragraphs>23</Paragraphs>
  <ScaleCrop>false</ScaleCrop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关于印发发挥民间投资作用</dc:title>
  <dc:creator>黄潇(拟稿人确认打印)</dc:creator>
  <cp:lastModifiedBy>林健聪</cp:lastModifiedBy>
  <cp:revision>2</cp:revision>
  <cp:lastPrinted>2017-10-28T02:33:00Z</cp:lastPrinted>
  <dcterms:created xsi:type="dcterms:W3CDTF">2017-11-20T07:25:00Z</dcterms:created>
  <dcterms:modified xsi:type="dcterms:W3CDTF">2017-11-20T07:25:00Z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